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left"/>
        <w:rPr/>
      </w:pPr>
      <w:r w:rsidDel="00000000" w:rsidR="00000000" w:rsidRPr="00000000">
        <w:rPr>
          <w:rtl w:val="0"/>
        </w:rPr>
        <w:t xml:space="preserve">Mario Donnadieu </w:t>
        <w:tab/>
        <w:t xml:space="preserve">A00226091</w:t>
      </w:r>
    </w:p>
    <w:p w:rsidR="00000000" w:rsidDel="00000000" w:rsidP="00000000" w:rsidRDefault="00000000" w:rsidRPr="00000000" w14:paraId="00000002">
      <w:pPr>
        <w:jc w:val="left"/>
        <w:rPr/>
      </w:pPr>
      <w:r w:rsidDel="00000000" w:rsidR="00000000" w:rsidRPr="00000000">
        <w:rPr>
          <w:rtl w:val="0"/>
        </w:rPr>
        <w:t xml:space="preserve">Julio Almada </w:t>
        <w:tab/>
        <w:tab/>
        <w:t xml:space="preserve">A00226046</w:t>
      </w:r>
    </w:p>
    <w:p w:rsidR="00000000" w:rsidDel="00000000" w:rsidP="00000000" w:rsidRDefault="00000000" w:rsidRPr="00000000" w14:paraId="0000000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Electrode Positioning for Three Hand-Wrist Movements</w:t>
      </w:r>
    </w:p>
    <w:p w:rsidR="00000000" w:rsidDel="00000000" w:rsidP="00000000" w:rsidRDefault="00000000" w:rsidRPr="00000000" w14:paraId="00000005">
      <w:pPr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5"/>
        </w:numPr>
        <w:spacing w:line="36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First Movement: Closing Hand.</w:t>
      </w:r>
    </w:p>
    <w:p w:rsidR="00000000" w:rsidDel="00000000" w:rsidP="00000000" w:rsidRDefault="00000000" w:rsidRPr="00000000" w14:paraId="00000007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The negative electrode is placed between the finger flexors and wrist flexors turning to the medial epicondyle which is marked with the X on the second image, and the positive electrode is placed over the tendinous portion of the forearm. </w:t>
      </w:r>
    </w:p>
    <w:p w:rsidR="00000000" w:rsidDel="00000000" w:rsidP="00000000" w:rsidRDefault="00000000" w:rsidRPr="00000000" w14:paraId="0000000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6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Muscles Used:</w:t>
      </w:r>
    </w:p>
    <w:p w:rsidR="00000000" w:rsidDel="00000000" w:rsidP="00000000" w:rsidRDefault="00000000" w:rsidRPr="00000000" w14:paraId="0000000A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632364" cy="5194281"/>
            <wp:effectExtent b="-780958" l="780958" r="780958" t="-780958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32364" cy="5194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505200" cy="22860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Movement done for the therapy: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3595688" cy="3086709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18362" l="10631" r="47840" t="3407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3086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Electrode positioning: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4050" cy="29337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4050" cy="3114675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353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Result:</w:t>
      </w:r>
    </w:p>
    <w:p w:rsidR="00000000" w:rsidDel="00000000" w:rsidP="00000000" w:rsidRDefault="00000000" w:rsidRPr="00000000" w14:paraId="0000001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4050" cy="29591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spacing w:line="360" w:lineRule="auto"/>
        <w:ind w:left="72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Second Movement:Wrist Extension</w:t>
      </w:r>
    </w:p>
    <w:p w:rsidR="00000000" w:rsidDel="00000000" w:rsidP="00000000" w:rsidRDefault="00000000" w:rsidRPr="00000000" w14:paraId="00000026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The following image describes the wrist extension movement. </w:t>
      </w:r>
    </w:p>
    <w:p w:rsidR="00000000" w:rsidDel="00000000" w:rsidP="00000000" w:rsidRDefault="00000000" w:rsidRPr="00000000" w14:paraId="00000027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86225" cy="268605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To achieve this movement, the positive electrode is located over the tendinous area of the forearm. And the negative one is located distal of the lateral condyle. </w:t>
      </w:r>
    </w:p>
    <w:p w:rsidR="00000000" w:rsidDel="00000000" w:rsidP="00000000" w:rsidRDefault="00000000" w:rsidRPr="00000000" w14:paraId="0000002B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2295525</wp:posOffset>
            </wp:positionH>
            <wp:positionV relativeFrom="paragraph">
              <wp:posOffset>123825</wp:posOffset>
            </wp:positionV>
            <wp:extent cx="3914775" cy="1171575"/>
            <wp:effectExtent b="0" l="0" r="0" t="0"/>
            <wp:wrapSquare wrapText="bothSides" distB="114300" distT="114300" distL="114300" distR="11430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171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209550</wp:posOffset>
            </wp:positionH>
            <wp:positionV relativeFrom="paragraph">
              <wp:posOffset>123825</wp:posOffset>
            </wp:positionV>
            <wp:extent cx="1747838" cy="2389723"/>
            <wp:effectExtent b="0" l="0" r="0" t="0"/>
            <wp:wrapSquare wrapText="bothSides" distB="114300" distT="114300" distL="114300" distR="114300"/>
            <wp:docPr id="1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7838" cy="23897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Physically, the location of the electrodes can be seen in the next two images. The lateral condyle is marked with an x. </w:t>
      </w:r>
    </w:p>
    <w:p w:rsidR="00000000" w:rsidDel="00000000" w:rsidP="00000000" w:rsidRDefault="00000000" w:rsidRPr="00000000" w14:paraId="00000041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57151</wp:posOffset>
            </wp:positionH>
            <wp:positionV relativeFrom="paragraph">
              <wp:posOffset>180975</wp:posOffset>
            </wp:positionV>
            <wp:extent cx="3038396" cy="5624512"/>
            <wp:effectExtent b="-1293057" l="1293058" r="1293058" t="-1293057"/>
            <wp:wrapSquare wrapText="bothSides" distB="114300" distT="114300" distL="114300" distR="114300"/>
            <wp:docPr id="1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5"/>
                    <a:srcRect b="25457" l="18045" r="13784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38396" cy="56245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57151</wp:posOffset>
            </wp:positionH>
            <wp:positionV relativeFrom="paragraph">
              <wp:posOffset>3562350</wp:posOffset>
            </wp:positionV>
            <wp:extent cx="5734050" cy="3124200"/>
            <wp:effectExtent b="0" l="0" r="0" t="0"/>
            <wp:wrapSquare wrapText="bothSides" distB="114300" distT="114300" distL="114300" distR="11430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324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4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current of 35 Hz of frequency, a pulse width of 300 microseconds and an amperage depending on the test subject was applied through the electrodes. The results can be seen in the following figures.  </w:t>
      </w:r>
    </w:p>
    <w:p w:rsidR="00000000" w:rsidDel="00000000" w:rsidP="00000000" w:rsidRDefault="00000000" w:rsidRPr="00000000" w14:paraId="0000004A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47626</wp:posOffset>
            </wp:positionH>
            <wp:positionV relativeFrom="paragraph">
              <wp:posOffset>289559</wp:posOffset>
            </wp:positionV>
            <wp:extent cx="2500313" cy="3509924"/>
            <wp:effectExtent b="0" l="0" r="0" t="0"/>
            <wp:wrapSquare wrapText="bothSides" distB="114300" distT="114300" distL="114300" distR="11430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35099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2971800</wp:posOffset>
            </wp:positionH>
            <wp:positionV relativeFrom="paragraph">
              <wp:posOffset>285750</wp:posOffset>
            </wp:positionV>
            <wp:extent cx="2290763" cy="3505200"/>
            <wp:effectExtent b="0" l="0" r="0" t="0"/>
            <wp:wrapSquare wrapText="bothSides" distB="114300" distT="114300" distL="114300" distR="11430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350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5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Third Movement: Radial Deviation: </w:t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The following image describes the radial deviation movement.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95788" cy="2892395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892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To achieve this movement, the positive electrode is located over the tendinous area of the forearm. And the negative one is located on the tendinous area.</w:t>
      </w:r>
    </w:p>
    <w:p w:rsidR="00000000" w:rsidDel="00000000" w:rsidP="00000000" w:rsidRDefault="00000000" w:rsidRPr="00000000" w14:paraId="0000006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left"/>
        <w:rPr/>
      </w:pPr>
      <w:r w:rsidDel="00000000" w:rsidR="00000000" w:rsidRPr="00000000">
        <w:rPr>
          <w:rtl w:val="0"/>
        </w:rPr>
        <w:t xml:space="preserve">Before and after current is applied to the arm.</w:t>
      </w:r>
    </w:p>
    <w:p w:rsidR="00000000" w:rsidDel="00000000" w:rsidP="00000000" w:rsidRDefault="00000000" w:rsidRPr="00000000" w14:paraId="0000007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76413" cy="322897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33970" r="3512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71650" cy="3228975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34053" r="350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16.png"/><Relationship Id="rId22" Type="http://schemas.openxmlformats.org/officeDocument/2006/relationships/image" Target="media/image9.png"/><Relationship Id="rId10" Type="http://schemas.openxmlformats.org/officeDocument/2006/relationships/image" Target="media/image17.png"/><Relationship Id="rId21" Type="http://schemas.openxmlformats.org/officeDocument/2006/relationships/image" Target="media/image11.png"/><Relationship Id="rId13" Type="http://schemas.openxmlformats.org/officeDocument/2006/relationships/image" Target="media/image1.png"/><Relationship Id="rId12" Type="http://schemas.openxmlformats.org/officeDocument/2006/relationships/image" Target="media/image4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7.jpg"/><Relationship Id="rId14" Type="http://schemas.openxmlformats.org/officeDocument/2006/relationships/image" Target="media/image13.jpg"/><Relationship Id="rId17" Type="http://schemas.openxmlformats.org/officeDocument/2006/relationships/image" Target="media/image6.png"/><Relationship Id="rId16" Type="http://schemas.openxmlformats.org/officeDocument/2006/relationships/image" Target="media/image18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5.png"/><Relationship Id="rId18" Type="http://schemas.openxmlformats.org/officeDocument/2006/relationships/image" Target="media/image10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